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D88D32" w14:textId="77777777" w:rsidR="00894429" w:rsidRDefault="00894429">
      <w:pPr>
        <w:pStyle w:val="normal0"/>
        <w:widowControl w:val="0"/>
      </w:pPr>
    </w:p>
    <w:tbl>
      <w:tblPr>
        <w:tblStyle w:val="a"/>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29030EAE" w14:textId="77777777">
        <w:tblPrEx>
          <w:tblCellMar>
            <w:top w:w="0" w:type="dxa"/>
            <w:left w:w="0" w:type="dxa"/>
            <w:bottom w:w="0" w:type="dxa"/>
            <w:right w:w="0" w:type="dxa"/>
          </w:tblCellMar>
        </w:tblPrEx>
        <w:tc>
          <w:tcPr>
            <w:tcW w:w="9360" w:type="dxa"/>
            <w:tcMar>
              <w:top w:w="100" w:type="dxa"/>
              <w:left w:w="100" w:type="dxa"/>
              <w:bottom w:w="100" w:type="dxa"/>
              <w:right w:w="100" w:type="dxa"/>
            </w:tcMar>
          </w:tcPr>
          <w:p w14:paraId="5BAD78E0" w14:textId="77777777" w:rsidR="00894429" w:rsidRDefault="00897B85">
            <w:pPr>
              <w:pStyle w:val="normal0"/>
              <w:widowControl w:val="0"/>
              <w:spacing w:line="240" w:lineRule="auto"/>
            </w:pPr>
            <w:r>
              <w:rPr>
                <w:rFonts w:ascii="Comic Sans MS" w:eastAsia="Comic Sans MS" w:hAnsi="Comic Sans MS" w:cs="Comic Sans MS"/>
                <w:b/>
                <w:sz w:val="20"/>
              </w:rPr>
              <w:t>Titre :</w:t>
            </w:r>
            <w:r>
              <w:rPr>
                <w:rFonts w:ascii="Comic Sans MS" w:eastAsia="Comic Sans MS" w:hAnsi="Comic Sans MS" w:cs="Comic Sans MS"/>
                <w:sz w:val="20"/>
              </w:rPr>
              <w:t xml:space="preserve"> Jouer en coopération (atelier insectes)</w:t>
            </w:r>
            <w:bookmarkStart w:id="0" w:name="_GoBack"/>
            <w:bookmarkEnd w:id="0"/>
          </w:p>
        </w:tc>
      </w:tr>
    </w:tbl>
    <w:p w14:paraId="7556F2DD" w14:textId="77777777" w:rsidR="00894429" w:rsidRDefault="00894429">
      <w:pPr>
        <w:pStyle w:val="normal0"/>
        <w:widowControl w:val="0"/>
      </w:pPr>
    </w:p>
    <w:tbl>
      <w:tblPr>
        <w:tblStyle w:val="a0"/>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30B032D9" w14:textId="77777777">
        <w:tblPrEx>
          <w:tblCellMar>
            <w:top w:w="0" w:type="dxa"/>
            <w:left w:w="0" w:type="dxa"/>
            <w:bottom w:w="0" w:type="dxa"/>
            <w:right w:w="0" w:type="dxa"/>
          </w:tblCellMar>
        </w:tblPrEx>
        <w:tc>
          <w:tcPr>
            <w:tcW w:w="9360" w:type="dxa"/>
            <w:tcMar>
              <w:top w:w="100" w:type="dxa"/>
              <w:left w:w="100" w:type="dxa"/>
              <w:bottom w:w="100" w:type="dxa"/>
              <w:right w:w="100" w:type="dxa"/>
            </w:tcMar>
          </w:tcPr>
          <w:p w14:paraId="23AFF755" w14:textId="77777777" w:rsidR="00894429" w:rsidRDefault="00897B85">
            <w:pPr>
              <w:pStyle w:val="normal0"/>
              <w:widowControl w:val="0"/>
              <w:spacing w:line="240" w:lineRule="auto"/>
            </w:pPr>
            <w:r>
              <w:rPr>
                <w:rFonts w:ascii="Comic Sans MS" w:eastAsia="Comic Sans MS" w:hAnsi="Comic Sans MS" w:cs="Comic Sans MS"/>
                <w:b/>
                <w:sz w:val="20"/>
              </w:rPr>
              <w:t>Nom de l’auteure :</w:t>
            </w:r>
            <w:r>
              <w:rPr>
                <w:rFonts w:ascii="Comic Sans MS" w:eastAsia="Comic Sans MS" w:hAnsi="Comic Sans MS" w:cs="Comic Sans MS"/>
                <w:sz w:val="20"/>
              </w:rPr>
              <w:t xml:space="preserve"> Karine Medeiros</w:t>
            </w:r>
          </w:p>
        </w:tc>
      </w:tr>
    </w:tbl>
    <w:p w14:paraId="729B86CC" w14:textId="77777777" w:rsidR="00894429" w:rsidRDefault="00894429">
      <w:pPr>
        <w:pStyle w:val="normal0"/>
        <w:widowControl w:val="0"/>
      </w:pPr>
    </w:p>
    <w:tbl>
      <w:tblPr>
        <w:tblStyle w:val="a1"/>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354D80BB" w14:textId="77777777">
        <w:tblPrEx>
          <w:tblCellMar>
            <w:top w:w="0" w:type="dxa"/>
            <w:left w:w="0" w:type="dxa"/>
            <w:bottom w:w="0" w:type="dxa"/>
            <w:right w:w="0" w:type="dxa"/>
          </w:tblCellMar>
        </w:tblPrEx>
        <w:tc>
          <w:tcPr>
            <w:tcW w:w="9360" w:type="dxa"/>
            <w:tcMar>
              <w:top w:w="100" w:type="dxa"/>
              <w:left w:w="100" w:type="dxa"/>
              <w:bottom w:w="100" w:type="dxa"/>
              <w:right w:w="100" w:type="dxa"/>
            </w:tcMar>
          </w:tcPr>
          <w:p w14:paraId="538F2363" w14:textId="77777777" w:rsidR="00894429" w:rsidRDefault="00897B85">
            <w:pPr>
              <w:pStyle w:val="normal0"/>
              <w:widowControl w:val="0"/>
              <w:spacing w:line="240" w:lineRule="auto"/>
            </w:pPr>
            <w:r>
              <w:rPr>
                <w:rFonts w:ascii="Comic Sans MS" w:eastAsia="Comic Sans MS" w:hAnsi="Comic Sans MS" w:cs="Comic Sans MS"/>
                <w:b/>
                <w:sz w:val="20"/>
              </w:rPr>
              <w:t>Niveau :</w:t>
            </w:r>
            <w:r>
              <w:rPr>
                <w:rFonts w:ascii="Comic Sans MS" w:eastAsia="Comic Sans MS" w:hAnsi="Comic Sans MS" w:cs="Comic Sans MS"/>
                <w:sz w:val="20"/>
              </w:rPr>
              <w:t xml:space="preserve"> Éducation préscolaire</w:t>
            </w:r>
          </w:p>
        </w:tc>
      </w:tr>
    </w:tbl>
    <w:p w14:paraId="795051C2" w14:textId="77777777" w:rsidR="00894429" w:rsidRDefault="00894429">
      <w:pPr>
        <w:pStyle w:val="normal0"/>
        <w:widowControl w:val="0"/>
      </w:pPr>
    </w:p>
    <w:tbl>
      <w:tblPr>
        <w:tblStyle w:val="a2"/>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4F08146C" w14:textId="77777777">
        <w:tblPrEx>
          <w:tblCellMar>
            <w:top w:w="0" w:type="dxa"/>
            <w:left w:w="0" w:type="dxa"/>
            <w:bottom w:w="0" w:type="dxa"/>
            <w:right w:w="0" w:type="dxa"/>
          </w:tblCellMar>
        </w:tblPrEx>
        <w:tc>
          <w:tcPr>
            <w:tcW w:w="9360" w:type="dxa"/>
            <w:tcMar>
              <w:top w:w="100" w:type="dxa"/>
              <w:left w:w="100" w:type="dxa"/>
              <w:bottom w:w="100" w:type="dxa"/>
              <w:right w:w="100" w:type="dxa"/>
            </w:tcMar>
          </w:tcPr>
          <w:p w14:paraId="195D78CA" w14:textId="77777777" w:rsidR="00894429" w:rsidRDefault="00897B85">
            <w:pPr>
              <w:pStyle w:val="normal0"/>
              <w:widowControl w:val="0"/>
              <w:spacing w:line="240" w:lineRule="auto"/>
            </w:pPr>
            <w:r>
              <w:rPr>
                <w:rFonts w:ascii="Comic Sans MS" w:eastAsia="Comic Sans MS" w:hAnsi="Comic Sans MS" w:cs="Comic Sans MS"/>
                <w:b/>
                <w:sz w:val="20"/>
              </w:rPr>
              <w:t>Brève description de l’activité :</w:t>
            </w:r>
          </w:p>
          <w:p w14:paraId="31EF93DB" w14:textId="77777777" w:rsidR="00894429" w:rsidRDefault="00897B85">
            <w:pPr>
              <w:pStyle w:val="normal0"/>
              <w:widowControl w:val="0"/>
              <w:spacing w:line="240" w:lineRule="auto"/>
            </w:pPr>
            <w:r>
              <w:rPr>
                <w:rFonts w:ascii="Comic Sans MS" w:eastAsia="Comic Sans MS" w:hAnsi="Comic Sans MS" w:cs="Comic Sans MS"/>
                <w:sz w:val="20"/>
              </w:rPr>
              <w:t>Lors de la période d’ateliers, une équipe joue au jeu de société sur les insectes au TNI.  C’est un jeu en coopération, donc un seul pion (le soleil).  Le but du jeu est de cueillir toutes les fleurs avant que l’araignée ne capture les insectes.</w:t>
            </w:r>
          </w:p>
        </w:tc>
      </w:tr>
    </w:tbl>
    <w:p w14:paraId="0404413D" w14:textId="77777777" w:rsidR="00894429" w:rsidRDefault="00894429">
      <w:pPr>
        <w:pStyle w:val="normal0"/>
        <w:widowControl w:val="0"/>
      </w:pPr>
    </w:p>
    <w:tbl>
      <w:tblPr>
        <w:tblStyle w:val="a3"/>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280914F0" w14:textId="77777777">
        <w:tblPrEx>
          <w:tblCellMar>
            <w:top w:w="0" w:type="dxa"/>
            <w:left w:w="0" w:type="dxa"/>
            <w:bottom w:w="0" w:type="dxa"/>
            <w:right w:w="0" w:type="dxa"/>
          </w:tblCellMar>
        </w:tblPrEx>
        <w:tc>
          <w:tcPr>
            <w:tcW w:w="9360" w:type="dxa"/>
            <w:tcMar>
              <w:top w:w="100" w:type="dxa"/>
              <w:left w:w="100" w:type="dxa"/>
              <w:bottom w:w="100" w:type="dxa"/>
              <w:right w:w="100" w:type="dxa"/>
            </w:tcMar>
          </w:tcPr>
          <w:p w14:paraId="32477802" w14:textId="77777777" w:rsidR="00894429" w:rsidRDefault="00897B85">
            <w:pPr>
              <w:pStyle w:val="normal0"/>
              <w:widowControl w:val="0"/>
              <w:spacing w:line="240" w:lineRule="auto"/>
            </w:pPr>
            <w:r>
              <w:rPr>
                <w:rFonts w:ascii="Comic Sans MS" w:eastAsia="Comic Sans MS" w:hAnsi="Comic Sans MS" w:cs="Comic Sans MS"/>
                <w:b/>
                <w:sz w:val="20"/>
              </w:rPr>
              <w:t>Intentio</w:t>
            </w:r>
            <w:r>
              <w:rPr>
                <w:rFonts w:ascii="Comic Sans MS" w:eastAsia="Comic Sans MS" w:hAnsi="Comic Sans MS" w:cs="Comic Sans MS"/>
                <w:b/>
                <w:sz w:val="20"/>
              </w:rPr>
              <w:t>n d’apprentissage à communiquer aux enfants :</w:t>
            </w:r>
          </w:p>
          <w:p w14:paraId="7AD3BD10" w14:textId="77777777" w:rsidR="00894429" w:rsidRDefault="00897B85">
            <w:pPr>
              <w:pStyle w:val="normal0"/>
              <w:widowControl w:val="0"/>
              <w:spacing w:line="240" w:lineRule="auto"/>
            </w:pPr>
            <w:r>
              <w:rPr>
                <w:rFonts w:ascii="Comic Sans MS" w:eastAsia="Comic Sans MS" w:hAnsi="Comic Sans MS" w:cs="Comic Sans MS"/>
                <w:sz w:val="20"/>
              </w:rPr>
              <w:t>Apprendre à bien suivre les règles d’un jeu coopératif.</w:t>
            </w:r>
          </w:p>
        </w:tc>
      </w:tr>
    </w:tbl>
    <w:p w14:paraId="7F74F40E" w14:textId="77777777" w:rsidR="00894429" w:rsidRDefault="00894429">
      <w:pPr>
        <w:pStyle w:val="normal0"/>
        <w:widowControl w:val="0"/>
      </w:pPr>
    </w:p>
    <w:tbl>
      <w:tblPr>
        <w:tblStyle w:val="a4"/>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4680"/>
        <w:gridCol w:w="4680"/>
      </w:tblGrid>
      <w:tr w:rsidR="00894429" w14:paraId="49850343" w14:textId="77777777">
        <w:tblPrEx>
          <w:tblCellMar>
            <w:top w:w="0" w:type="dxa"/>
            <w:left w:w="0" w:type="dxa"/>
            <w:bottom w:w="0" w:type="dxa"/>
            <w:right w:w="0" w:type="dxa"/>
          </w:tblCellMar>
        </w:tblPrEx>
        <w:tc>
          <w:tcPr>
            <w:tcW w:w="4680" w:type="dxa"/>
            <w:tcMar>
              <w:top w:w="100" w:type="dxa"/>
              <w:left w:w="100" w:type="dxa"/>
              <w:bottom w:w="100" w:type="dxa"/>
              <w:right w:w="100" w:type="dxa"/>
            </w:tcMar>
          </w:tcPr>
          <w:p w14:paraId="44C3B81E" w14:textId="77777777" w:rsidR="00894429" w:rsidRDefault="00897B85">
            <w:pPr>
              <w:pStyle w:val="normal0"/>
              <w:widowControl w:val="0"/>
              <w:spacing w:line="240" w:lineRule="auto"/>
              <w:jc w:val="center"/>
            </w:pPr>
            <w:r>
              <w:rPr>
                <w:rFonts w:ascii="Comic Sans MS" w:eastAsia="Comic Sans MS" w:hAnsi="Comic Sans MS" w:cs="Comic Sans MS"/>
                <w:b/>
                <w:sz w:val="20"/>
              </w:rPr>
              <w:t>Compétence</w:t>
            </w:r>
          </w:p>
        </w:tc>
        <w:tc>
          <w:tcPr>
            <w:tcW w:w="4680" w:type="dxa"/>
            <w:tcMar>
              <w:top w:w="100" w:type="dxa"/>
              <w:left w:w="100" w:type="dxa"/>
              <w:bottom w:w="100" w:type="dxa"/>
              <w:right w:w="100" w:type="dxa"/>
            </w:tcMar>
          </w:tcPr>
          <w:p w14:paraId="237B3AA1" w14:textId="77777777" w:rsidR="00894429" w:rsidRDefault="00897B85">
            <w:pPr>
              <w:pStyle w:val="normal0"/>
              <w:widowControl w:val="0"/>
              <w:spacing w:line="240" w:lineRule="auto"/>
              <w:jc w:val="center"/>
            </w:pPr>
            <w:r>
              <w:rPr>
                <w:rFonts w:ascii="Comic Sans MS" w:eastAsia="Comic Sans MS" w:hAnsi="Comic Sans MS" w:cs="Comic Sans MS"/>
                <w:b/>
                <w:sz w:val="20"/>
              </w:rPr>
              <w:t>Contenus d’apprentissage</w:t>
            </w:r>
            <w:r>
              <w:rPr>
                <w:rFonts w:ascii="Comic Sans MS" w:eastAsia="Comic Sans MS" w:hAnsi="Comic Sans MS" w:cs="Comic Sans MS"/>
                <w:b/>
                <w:sz w:val="20"/>
              </w:rPr>
              <w:br/>
            </w:r>
            <w:proofErr w:type="gramStart"/>
            <w:r>
              <w:rPr>
                <w:rFonts w:ascii="Comic Sans MS" w:eastAsia="Comic Sans MS" w:hAnsi="Comic Sans MS" w:cs="Comic Sans MS"/>
                <w:b/>
                <w:sz w:val="20"/>
              </w:rPr>
              <w:t>(</w:t>
            </w:r>
            <w:proofErr w:type="gramEnd"/>
            <w:r>
              <w:rPr>
                <w:rFonts w:ascii="Comic Sans MS" w:eastAsia="Comic Sans MS" w:hAnsi="Comic Sans MS" w:cs="Comic Sans MS"/>
                <w:b/>
                <w:sz w:val="20"/>
              </w:rPr>
              <w:t>Connaissances et stratégies)</w:t>
            </w:r>
          </w:p>
        </w:tc>
      </w:tr>
      <w:tr w:rsidR="00894429" w14:paraId="11404BB4" w14:textId="77777777">
        <w:tblPrEx>
          <w:tblCellMar>
            <w:top w:w="0" w:type="dxa"/>
            <w:left w:w="0" w:type="dxa"/>
            <w:bottom w:w="0" w:type="dxa"/>
            <w:right w:w="0" w:type="dxa"/>
          </w:tblCellMar>
        </w:tblPrEx>
        <w:tc>
          <w:tcPr>
            <w:tcW w:w="4680" w:type="dxa"/>
            <w:tcMar>
              <w:top w:w="100" w:type="dxa"/>
              <w:left w:w="100" w:type="dxa"/>
              <w:bottom w:w="100" w:type="dxa"/>
              <w:right w:w="100" w:type="dxa"/>
            </w:tcMar>
          </w:tcPr>
          <w:p w14:paraId="0EDAF3D7" w14:textId="77777777" w:rsidR="00894429" w:rsidRDefault="00897B85">
            <w:pPr>
              <w:pStyle w:val="normal0"/>
              <w:widowControl w:val="0"/>
              <w:spacing w:line="240" w:lineRule="auto"/>
            </w:pPr>
            <w:r>
              <w:rPr>
                <w:rFonts w:ascii="Comic Sans MS" w:eastAsia="Comic Sans MS" w:hAnsi="Comic Sans MS" w:cs="Comic Sans MS"/>
                <w:b/>
                <w:sz w:val="20"/>
              </w:rPr>
              <w:t>Ciblée</w:t>
            </w:r>
          </w:p>
          <w:p w14:paraId="00C93210" w14:textId="77777777" w:rsidR="00894429" w:rsidRDefault="00894429">
            <w:pPr>
              <w:pStyle w:val="normal0"/>
              <w:widowControl w:val="0"/>
              <w:spacing w:line="240" w:lineRule="auto"/>
            </w:pPr>
          </w:p>
          <w:p w14:paraId="419230B5" w14:textId="77777777" w:rsidR="00894429" w:rsidRDefault="00897B85">
            <w:pPr>
              <w:pStyle w:val="normal0"/>
              <w:widowControl w:val="0"/>
              <w:spacing w:line="240" w:lineRule="auto"/>
            </w:pPr>
            <w:r>
              <w:rPr>
                <w:rFonts w:ascii="Comic Sans MS" w:eastAsia="Comic Sans MS" w:hAnsi="Comic Sans MS" w:cs="Comic Sans MS"/>
                <w:sz w:val="20"/>
              </w:rPr>
              <w:t>Inte</w:t>
            </w:r>
            <w:r>
              <w:rPr>
                <w:rFonts w:ascii="Comic Sans MS" w:eastAsia="Comic Sans MS" w:hAnsi="Comic Sans MS" w:cs="Comic Sans MS"/>
                <w:sz w:val="20"/>
              </w:rPr>
              <w:t>ragir de façon harmonieuse avec les autres</w:t>
            </w:r>
          </w:p>
          <w:p w14:paraId="20635FA2" w14:textId="77777777" w:rsidR="00894429" w:rsidRDefault="00894429">
            <w:pPr>
              <w:pStyle w:val="normal0"/>
              <w:widowControl w:val="0"/>
              <w:spacing w:line="240" w:lineRule="auto"/>
            </w:pPr>
          </w:p>
        </w:tc>
        <w:tc>
          <w:tcPr>
            <w:tcW w:w="4680" w:type="dxa"/>
            <w:tcMar>
              <w:top w:w="100" w:type="dxa"/>
              <w:left w:w="100" w:type="dxa"/>
              <w:bottom w:w="100" w:type="dxa"/>
              <w:right w:w="100" w:type="dxa"/>
            </w:tcMar>
          </w:tcPr>
          <w:p w14:paraId="1F587A8F" w14:textId="77777777" w:rsidR="00894429" w:rsidRDefault="00897B85">
            <w:pPr>
              <w:pStyle w:val="normal0"/>
              <w:widowControl w:val="0"/>
              <w:spacing w:line="240" w:lineRule="auto"/>
            </w:pPr>
            <w:r>
              <w:rPr>
                <w:rFonts w:ascii="Comic Sans MS" w:eastAsia="Comic Sans MS" w:hAnsi="Comic Sans MS" w:cs="Comic Sans MS"/>
                <w:b/>
                <w:sz w:val="20"/>
              </w:rPr>
              <w:t>Connaissances se rapportant au développement social</w:t>
            </w:r>
          </w:p>
          <w:p w14:paraId="206275FA" w14:textId="77777777" w:rsidR="00894429" w:rsidRDefault="00897B85">
            <w:pPr>
              <w:pStyle w:val="normal0"/>
              <w:widowControl w:val="0"/>
              <w:numPr>
                <w:ilvl w:val="0"/>
                <w:numId w:val="4"/>
              </w:numPr>
              <w:spacing w:line="240" w:lineRule="auto"/>
              <w:ind w:hanging="360"/>
              <w:contextualSpacing/>
              <w:rPr>
                <w:rFonts w:ascii="Comic Sans MS" w:eastAsia="Comic Sans MS" w:hAnsi="Comic Sans MS" w:cs="Comic Sans MS"/>
                <w:sz w:val="20"/>
              </w:rPr>
            </w:pPr>
            <w:r>
              <w:rPr>
                <w:rFonts w:ascii="Comic Sans MS" w:eastAsia="Comic Sans MS" w:hAnsi="Comic Sans MS" w:cs="Comic Sans MS"/>
                <w:sz w:val="20"/>
              </w:rPr>
              <w:t>les habiletés sociales: les gestes de coopération</w:t>
            </w:r>
          </w:p>
          <w:p w14:paraId="7C54A9DE" w14:textId="77777777" w:rsidR="00894429" w:rsidRDefault="00897B85">
            <w:pPr>
              <w:pStyle w:val="normal0"/>
              <w:widowControl w:val="0"/>
              <w:numPr>
                <w:ilvl w:val="0"/>
                <w:numId w:val="4"/>
              </w:numPr>
              <w:spacing w:line="240" w:lineRule="auto"/>
              <w:ind w:hanging="360"/>
              <w:contextualSpacing/>
              <w:rPr>
                <w:rFonts w:ascii="Comic Sans MS" w:eastAsia="Comic Sans MS" w:hAnsi="Comic Sans MS" w:cs="Comic Sans MS"/>
                <w:sz w:val="20"/>
              </w:rPr>
            </w:pPr>
            <w:r>
              <w:rPr>
                <w:rFonts w:ascii="Comic Sans MS" w:eastAsia="Comic Sans MS" w:hAnsi="Comic Sans MS" w:cs="Comic Sans MS"/>
                <w:sz w:val="20"/>
              </w:rPr>
              <w:t>Les jeux comportant des règles</w:t>
            </w:r>
          </w:p>
          <w:p w14:paraId="5705B6BD" w14:textId="77777777" w:rsidR="00894429" w:rsidRDefault="00897B85">
            <w:pPr>
              <w:pStyle w:val="normal0"/>
              <w:widowControl w:val="0"/>
              <w:numPr>
                <w:ilvl w:val="0"/>
                <w:numId w:val="4"/>
              </w:numPr>
              <w:spacing w:line="240" w:lineRule="auto"/>
              <w:ind w:hanging="360"/>
              <w:contextualSpacing/>
              <w:rPr>
                <w:rFonts w:ascii="Comic Sans MS" w:eastAsia="Comic Sans MS" w:hAnsi="Comic Sans MS" w:cs="Comic Sans MS"/>
                <w:sz w:val="20"/>
              </w:rPr>
            </w:pPr>
            <w:r>
              <w:rPr>
                <w:rFonts w:ascii="Comic Sans MS" w:eastAsia="Comic Sans MS" w:hAnsi="Comic Sans MS" w:cs="Comic Sans MS"/>
                <w:sz w:val="20"/>
              </w:rPr>
              <w:t>Les jeux coopératifs</w:t>
            </w:r>
          </w:p>
        </w:tc>
      </w:tr>
    </w:tbl>
    <w:p w14:paraId="6AA4E01A" w14:textId="77777777" w:rsidR="00894429" w:rsidRDefault="00894429">
      <w:pPr>
        <w:pStyle w:val="normal0"/>
        <w:widowControl w:val="0"/>
      </w:pPr>
    </w:p>
    <w:p w14:paraId="523629A0" w14:textId="77777777" w:rsidR="00894429" w:rsidRDefault="00897B85">
      <w:pPr>
        <w:pStyle w:val="normal0"/>
      </w:pPr>
      <w:r>
        <w:br w:type="page"/>
      </w:r>
    </w:p>
    <w:p w14:paraId="02E7B359" w14:textId="77777777" w:rsidR="00894429" w:rsidRDefault="00894429">
      <w:pPr>
        <w:pStyle w:val="normal0"/>
        <w:widowControl w:val="0"/>
      </w:pPr>
    </w:p>
    <w:tbl>
      <w:tblPr>
        <w:tblStyle w:val="a8"/>
        <w:tblW w:w="936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429E34BE" w14:textId="77777777">
        <w:tblPrEx>
          <w:tblCellMar>
            <w:top w:w="0" w:type="dxa"/>
            <w:left w:w="0" w:type="dxa"/>
            <w:bottom w:w="0" w:type="dxa"/>
            <w:right w:w="0" w:type="dxa"/>
          </w:tblCellMar>
        </w:tblPrEx>
        <w:tc>
          <w:tcPr>
            <w:tcW w:w="9360" w:type="dxa"/>
            <w:tcMar>
              <w:top w:w="100" w:type="dxa"/>
              <w:left w:w="100" w:type="dxa"/>
              <w:bottom w:w="100" w:type="dxa"/>
              <w:right w:w="100" w:type="dxa"/>
            </w:tcMar>
          </w:tcPr>
          <w:p w14:paraId="0DD8171B" w14:textId="77777777" w:rsidR="00894429" w:rsidRDefault="00897B85">
            <w:pPr>
              <w:pStyle w:val="normal0"/>
              <w:widowControl w:val="0"/>
              <w:jc w:val="center"/>
            </w:pPr>
            <w:r>
              <w:rPr>
                <w:rFonts w:ascii="Comic Sans MS" w:eastAsia="Comic Sans MS" w:hAnsi="Comic Sans MS" w:cs="Comic Sans MS"/>
                <w:b/>
                <w:sz w:val="20"/>
              </w:rPr>
              <w:t>Déroulement</w:t>
            </w:r>
          </w:p>
          <w:p w14:paraId="35FB1C03" w14:textId="77777777" w:rsidR="00894429" w:rsidRDefault="00894429">
            <w:pPr>
              <w:pStyle w:val="normal0"/>
              <w:widowControl w:val="0"/>
            </w:pPr>
          </w:p>
          <w:p w14:paraId="7D6E6837" w14:textId="77777777" w:rsidR="00894429" w:rsidRDefault="00897B85">
            <w:pPr>
              <w:pStyle w:val="normal0"/>
              <w:widowControl w:val="0"/>
            </w:pPr>
            <w:r>
              <w:rPr>
                <w:rFonts w:ascii="Comic Sans MS" w:eastAsia="Comic Sans MS" w:hAnsi="Comic Sans MS" w:cs="Comic Sans MS"/>
                <w:b/>
                <w:sz w:val="20"/>
              </w:rPr>
              <w:t>Préparation</w:t>
            </w:r>
          </w:p>
          <w:p w14:paraId="0FA110FA" w14:textId="77777777" w:rsidR="00894429" w:rsidRDefault="00897B85">
            <w:pPr>
              <w:pStyle w:val="normal0"/>
              <w:widowControl w:val="0"/>
            </w:pPr>
            <w:r>
              <w:rPr>
                <w:rFonts w:ascii="Comic Sans MS" w:eastAsia="Comic Sans MS" w:hAnsi="Comic Sans MS" w:cs="Comic Sans MS"/>
                <w:sz w:val="20"/>
              </w:rPr>
              <w:t xml:space="preserve">Durant la phase de </w:t>
            </w:r>
            <w:r>
              <w:rPr>
                <w:rFonts w:ascii="Comic Sans MS" w:eastAsia="Comic Sans MS" w:hAnsi="Comic Sans MS" w:cs="Comic Sans MS"/>
                <w:b/>
                <w:sz w:val="20"/>
              </w:rPr>
              <w:t>préparation</w:t>
            </w:r>
            <w:r>
              <w:rPr>
                <w:rFonts w:ascii="Comic Sans MS" w:eastAsia="Comic Sans MS" w:hAnsi="Comic Sans MS" w:cs="Comic Sans MS"/>
                <w:sz w:val="20"/>
              </w:rPr>
              <w:t xml:space="preserve"> à l’activité, l’</w:t>
            </w:r>
            <w:r>
              <w:rPr>
                <w:rFonts w:ascii="Comic Sans MS" w:eastAsia="Comic Sans MS" w:hAnsi="Comic Sans MS" w:cs="Comic Sans MS"/>
                <w:b/>
                <w:sz w:val="20"/>
              </w:rPr>
              <w:t>enseignante</w:t>
            </w:r>
            <w:r>
              <w:rPr>
                <w:rFonts w:ascii="Comic Sans MS" w:eastAsia="Comic Sans MS" w:hAnsi="Comic Sans MS" w:cs="Comic Sans MS"/>
                <w:sz w:val="20"/>
              </w:rPr>
              <w:t xml:space="preserve"> :</w:t>
            </w:r>
          </w:p>
          <w:p w14:paraId="3114F833"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prépare le jeu de société sur une page Notebook;</w:t>
            </w:r>
          </w:p>
          <w:p w14:paraId="0C828AE8"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explore idéalement le thème des insectes et des fleurs avec les enfants;</w:t>
            </w:r>
          </w:p>
          <w:p w14:paraId="0717999C"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explique les règles du jeu aux enfants :</w:t>
            </w:r>
          </w:p>
          <w:p w14:paraId="2F6CB969" w14:textId="77777777" w:rsidR="00894429" w:rsidRDefault="00897B85">
            <w:pPr>
              <w:pStyle w:val="normal0"/>
              <w:widowControl w:val="0"/>
              <w:numPr>
                <w:ilvl w:val="1"/>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Le soleil est le pion de l’équipe. Un enfant à la fois appuie sur le dé et avance le soleil dans le sens horaire.  Si le soleil arrive sur le rouge, il doit glisser une fleur rouge au centre du jeu. Si le soleil arrive sur le rose, l’enfant doit glisser un</w:t>
            </w:r>
            <w:r>
              <w:rPr>
                <w:rFonts w:ascii="Comic Sans MS" w:eastAsia="Comic Sans MS" w:hAnsi="Comic Sans MS" w:cs="Comic Sans MS"/>
                <w:sz w:val="20"/>
              </w:rPr>
              <w:t>e fleur rose au centre du jeu. C’est le même principe si le pion arrive sur une case blanche. Par contre, si le soleil arrive sur une case noire, c’est l’araignée qui capture un insecte dans sa toile. L’enfant fait donc glisser un insecte de son choix dans</w:t>
            </w:r>
            <w:r>
              <w:rPr>
                <w:rFonts w:ascii="Comic Sans MS" w:eastAsia="Comic Sans MS" w:hAnsi="Comic Sans MS" w:cs="Comic Sans MS"/>
                <w:sz w:val="20"/>
              </w:rPr>
              <w:t xml:space="preserve"> la toile. Si le soleil arrive sur la case verte, l’enfant passe son tour.  L’équipe doit idéalement avoir cueilli toutes les fleurs avant que l’araignée ne capture tous les insectes. En descendant la barre de défilement, les enfants peuvent consulter une </w:t>
            </w:r>
            <w:r>
              <w:rPr>
                <w:rFonts w:ascii="Comic Sans MS" w:eastAsia="Comic Sans MS" w:hAnsi="Comic Sans MS" w:cs="Comic Sans MS"/>
                <w:sz w:val="20"/>
              </w:rPr>
              <w:t>légende résumant les règles du jeu.</w:t>
            </w:r>
          </w:p>
          <w:p w14:paraId="7911AC69" w14:textId="77777777" w:rsidR="00894429" w:rsidRDefault="00894429">
            <w:pPr>
              <w:pStyle w:val="normal0"/>
              <w:widowControl w:val="0"/>
            </w:pPr>
          </w:p>
          <w:p w14:paraId="36102BFC" w14:textId="77777777" w:rsidR="00894429" w:rsidRDefault="00897B85">
            <w:pPr>
              <w:pStyle w:val="normal0"/>
              <w:widowControl w:val="0"/>
            </w:pPr>
            <w:r>
              <w:rPr>
                <w:rFonts w:ascii="Comic Sans MS" w:eastAsia="Comic Sans MS" w:hAnsi="Comic Sans MS" w:cs="Comic Sans MS"/>
                <w:sz w:val="20"/>
              </w:rPr>
              <w:t xml:space="preserve">Les </w:t>
            </w:r>
            <w:r>
              <w:rPr>
                <w:rFonts w:ascii="Comic Sans MS" w:eastAsia="Comic Sans MS" w:hAnsi="Comic Sans MS" w:cs="Comic Sans MS"/>
                <w:b/>
                <w:sz w:val="20"/>
              </w:rPr>
              <w:t>enfants</w:t>
            </w:r>
            <w:r>
              <w:rPr>
                <w:rFonts w:ascii="Comic Sans MS" w:eastAsia="Comic Sans MS" w:hAnsi="Comic Sans MS" w:cs="Comic Sans MS"/>
                <w:sz w:val="20"/>
              </w:rPr>
              <w:t xml:space="preserve"> : </w:t>
            </w:r>
          </w:p>
          <w:p w14:paraId="2574357F"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explorent le thème des insectes et des fleurs avec leur enseignante;</w:t>
            </w:r>
          </w:p>
          <w:p w14:paraId="7634FF88"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écoutent les règles du jeu.</w:t>
            </w:r>
          </w:p>
          <w:p w14:paraId="6A3BFFA9" w14:textId="77777777" w:rsidR="00894429" w:rsidRDefault="00894429">
            <w:pPr>
              <w:pStyle w:val="normal0"/>
              <w:widowControl w:val="0"/>
            </w:pPr>
          </w:p>
          <w:p w14:paraId="1ACBEEF5" w14:textId="77777777" w:rsidR="00894429" w:rsidRDefault="00897B85">
            <w:pPr>
              <w:pStyle w:val="normal0"/>
              <w:widowControl w:val="0"/>
            </w:pPr>
            <w:r>
              <w:rPr>
                <w:rFonts w:ascii="Comic Sans MS" w:eastAsia="Comic Sans MS" w:hAnsi="Comic Sans MS" w:cs="Comic Sans MS"/>
                <w:sz w:val="20"/>
              </w:rPr>
              <w:t xml:space="preserve">Matériel requis pour la phase de </w:t>
            </w:r>
            <w:r>
              <w:rPr>
                <w:rFonts w:ascii="Comic Sans MS" w:eastAsia="Comic Sans MS" w:hAnsi="Comic Sans MS" w:cs="Comic Sans MS"/>
                <w:b/>
                <w:sz w:val="20"/>
              </w:rPr>
              <w:t>préparation</w:t>
            </w:r>
            <w:r>
              <w:rPr>
                <w:rFonts w:ascii="Comic Sans MS" w:eastAsia="Comic Sans MS" w:hAnsi="Comic Sans MS" w:cs="Comic Sans MS"/>
                <w:sz w:val="20"/>
              </w:rPr>
              <w:t xml:space="preserve"> (liens, documents, </w:t>
            </w:r>
            <w:proofErr w:type="gramStart"/>
            <w:r>
              <w:rPr>
                <w:rFonts w:ascii="Comic Sans MS" w:eastAsia="Comic Sans MS" w:hAnsi="Comic Sans MS" w:cs="Comic Sans MS"/>
                <w:sz w:val="20"/>
              </w:rPr>
              <w:t>références…)</w:t>
            </w:r>
            <w:proofErr w:type="gramEnd"/>
          </w:p>
          <w:tbl>
            <w:tblPr>
              <w:tblStyle w:val="a5"/>
              <w:tblW w:w="88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8826"/>
            </w:tblGrid>
            <w:tr w:rsidR="00894429" w14:paraId="7E20EF27" w14:textId="77777777">
              <w:tblPrEx>
                <w:tblCellMar>
                  <w:top w:w="0" w:type="dxa"/>
                  <w:left w:w="0" w:type="dxa"/>
                  <w:bottom w:w="0" w:type="dxa"/>
                  <w:right w:w="0" w:type="dxa"/>
                </w:tblCellMar>
              </w:tblPrEx>
              <w:trPr>
                <w:trHeight w:val="400"/>
              </w:trPr>
              <w:tc>
                <w:tcPr>
                  <w:tcW w:w="8824" w:type="dxa"/>
                  <w:tcMar>
                    <w:top w:w="100" w:type="dxa"/>
                    <w:left w:w="100" w:type="dxa"/>
                    <w:bottom w:w="100" w:type="dxa"/>
                    <w:right w:w="100" w:type="dxa"/>
                  </w:tcMar>
                </w:tcPr>
                <w:p w14:paraId="1C9AEA73" w14:textId="77777777" w:rsidR="00894429" w:rsidRDefault="00897B85">
                  <w:pPr>
                    <w:pStyle w:val="normal0"/>
                    <w:widowControl w:val="0"/>
                    <w:spacing w:line="240" w:lineRule="auto"/>
                  </w:pPr>
                  <w:r>
                    <w:rPr>
                      <w:rFonts w:ascii="Comic Sans MS" w:eastAsia="Comic Sans MS" w:hAnsi="Comic Sans MS" w:cs="Comic Sans MS"/>
                      <w:b/>
                      <w:sz w:val="20"/>
                    </w:rPr>
                    <w:t xml:space="preserve">Le fichier Notebook (atelier </w:t>
                  </w:r>
                  <w:r>
                    <w:rPr>
                      <w:rFonts w:ascii="Comic Sans MS" w:eastAsia="Comic Sans MS" w:hAnsi="Comic Sans MS" w:cs="Comic Sans MS"/>
                      <w:b/>
                      <w:sz w:val="20"/>
                    </w:rPr>
                    <w:t>insectes)</w:t>
                  </w:r>
                </w:p>
              </w:tc>
            </w:tr>
          </w:tbl>
          <w:p w14:paraId="50839FE8" w14:textId="77777777" w:rsidR="00894429" w:rsidRDefault="00894429">
            <w:pPr>
              <w:pStyle w:val="normal0"/>
              <w:widowControl w:val="0"/>
            </w:pPr>
          </w:p>
          <w:p w14:paraId="649A611E" w14:textId="77777777" w:rsidR="00894429" w:rsidRDefault="00897B85">
            <w:pPr>
              <w:pStyle w:val="normal0"/>
              <w:widowControl w:val="0"/>
            </w:pPr>
            <w:r>
              <w:rPr>
                <w:rFonts w:ascii="Comic Sans MS" w:eastAsia="Comic Sans MS" w:hAnsi="Comic Sans MS" w:cs="Comic Sans MS"/>
                <w:b/>
                <w:sz w:val="20"/>
              </w:rPr>
              <w:t>Réalisation</w:t>
            </w:r>
          </w:p>
          <w:p w14:paraId="118CB3F0" w14:textId="77777777" w:rsidR="00894429" w:rsidRDefault="00897B85">
            <w:pPr>
              <w:pStyle w:val="normal0"/>
              <w:widowControl w:val="0"/>
            </w:pPr>
            <w:r>
              <w:rPr>
                <w:rFonts w:ascii="Comic Sans MS" w:eastAsia="Comic Sans MS" w:hAnsi="Comic Sans MS" w:cs="Comic Sans MS"/>
                <w:sz w:val="20"/>
              </w:rPr>
              <w:t xml:space="preserve">Durant la phase de </w:t>
            </w:r>
            <w:r>
              <w:rPr>
                <w:rFonts w:ascii="Comic Sans MS" w:eastAsia="Comic Sans MS" w:hAnsi="Comic Sans MS" w:cs="Comic Sans MS"/>
                <w:b/>
                <w:sz w:val="20"/>
              </w:rPr>
              <w:t>réalisation</w:t>
            </w:r>
            <w:r>
              <w:rPr>
                <w:rFonts w:ascii="Comic Sans MS" w:eastAsia="Comic Sans MS" w:hAnsi="Comic Sans MS" w:cs="Comic Sans MS"/>
                <w:sz w:val="20"/>
              </w:rPr>
              <w:t xml:space="preserve"> de l’activité, l’</w:t>
            </w:r>
            <w:r>
              <w:rPr>
                <w:rFonts w:ascii="Comic Sans MS" w:eastAsia="Comic Sans MS" w:hAnsi="Comic Sans MS" w:cs="Comic Sans MS"/>
                <w:b/>
                <w:sz w:val="20"/>
              </w:rPr>
              <w:t>enseignante</w:t>
            </w:r>
            <w:r>
              <w:rPr>
                <w:rFonts w:ascii="Comic Sans MS" w:eastAsia="Comic Sans MS" w:hAnsi="Comic Sans MS" w:cs="Comic Sans MS"/>
                <w:sz w:val="20"/>
              </w:rPr>
              <w:t> :</w:t>
            </w:r>
          </w:p>
          <w:p w14:paraId="5DDFB136" w14:textId="77777777" w:rsidR="00894429" w:rsidRDefault="00897B85">
            <w:pPr>
              <w:pStyle w:val="normal0"/>
              <w:widowControl w:val="0"/>
              <w:numPr>
                <w:ilvl w:val="0"/>
                <w:numId w:val="2"/>
              </w:numPr>
              <w:ind w:hanging="360"/>
              <w:contextualSpacing/>
              <w:rPr>
                <w:rFonts w:ascii="Comic Sans MS" w:eastAsia="Comic Sans MS" w:hAnsi="Comic Sans MS" w:cs="Comic Sans MS"/>
                <w:sz w:val="20"/>
              </w:rPr>
            </w:pPr>
            <w:r>
              <w:rPr>
                <w:rFonts w:ascii="Comic Sans MS" w:eastAsia="Comic Sans MS" w:hAnsi="Comic Sans MS" w:cs="Comic Sans MS"/>
                <w:sz w:val="20"/>
              </w:rPr>
              <w:t>observe la coopération de l’équipe au TNI;</w:t>
            </w:r>
          </w:p>
          <w:p w14:paraId="699E5934" w14:textId="77777777" w:rsidR="00894429" w:rsidRDefault="00897B85">
            <w:pPr>
              <w:pStyle w:val="normal0"/>
              <w:widowControl w:val="0"/>
              <w:numPr>
                <w:ilvl w:val="0"/>
                <w:numId w:val="2"/>
              </w:numPr>
              <w:ind w:hanging="360"/>
              <w:contextualSpacing/>
              <w:rPr>
                <w:rFonts w:ascii="Comic Sans MS" w:eastAsia="Comic Sans MS" w:hAnsi="Comic Sans MS" w:cs="Comic Sans MS"/>
                <w:sz w:val="20"/>
              </w:rPr>
            </w:pPr>
            <w:r>
              <w:rPr>
                <w:rFonts w:ascii="Comic Sans MS" w:eastAsia="Comic Sans MS" w:hAnsi="Comic Sans MS" w:cs="Comic Sans MS"/>
                <w:sz w:val="20"/>
              </w:rPr>
              <w:t>supervise aussi les différents ateliers réalisés dans la classe.</w:t>
            </w:r>
          </w:p>
          <w:p w14:paraId="7AD11201" w14:textId="77777777" w:rsidR="00894429" w:rsidRDefault="00894429">
            <w:pPr>
              <w:pStyle w:val="normal0"/>
              <w:widowControl w:val="0"/>
            </w:pPr>
          </w:p>
          <w:p w14:paraId="41ACA2B4" w14:textId="77777777" w:rsidR="00894429" w:rsidRDefault="00897B85">
            <w:pPr>
              <w:pStyle w:val="normal0"/>
              <w:widowControl w:val="0"/>
            </w:pPr>
            <w:r>
              <w:rPr>
                <w:rFonts w:ascii="Comic Sans MS" w:eastAsia="Comic Sans MS" w:hAnsi="Comic Sans MS" w:cs="Comic Sans MS"/>
                <w:sz w:val="20"/>
              </w:rPr>
              <w:t xml:space="preserve">Les enfants, en dyade ou en triade : </w:t>
            </w:r>
          </w:p>
          <w:p w14:paraId="16EAB46D"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respectent les règles du jeu;</w:t>
            </w:r>
          </w:p>
          <w:p w14:paraId="451875B1"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partagent le tour de rôle;</w:t>
            </w:r>
          </w:p>
          <w:p w14:paraId="5667D4B3"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s’entraident au besoin.</w:t>
            </w:r>
          </w:p>
          <w:p w14:paraId="6857C937" w14:textId="77777777" w:rsidR="00894429" w:rsidRDefault="00897B85">
            <w:pPr>
              <w:pStyle w:val="normal0"/>
              <w:widowControl w:val="0"/>
            </w:pPr>
            <w:r>
              <w:rPr>
                <w:rFonts w:ascii="Comic Sans MS" w:eastAsia="Comic Sans MS" w:hAnsi="Comic Sans MS" w:cs="Comic Sans MS"/>
                <w:sz w:val="20"/>
              </w:rPr>
              <w:lastRenderedPageBreak/>
              <w:t xml:space="preserve">Matériel requis pour la phase de </w:t>
            </w:r>
            <w:r>
              <w:rPr>
                <w:rFonts w:ascii="Comic Sans MS" w:eastAsia="Comic Sans MS" w:hAnsi="Comic Sans MS" w:cs="Comic Sans MS"/>
                <w:b/>
                <w:sz w:val="20"/>
              </w:rPr>
              <w:t>réalisation</w:t>
            </w:r>
            <w:r>
              <w:rPr>
                <w:rFonts w:ascii="Comic Sans MS" w:eastAsia="Comic Sans MS" w:hAnsi="Comic Sans MS" w:cs="Comic Sans MS"/>
                <w:sz w:val="20"/>
              </w:rPr>
              <w:t xml:space="preserve"> (liens, documents, </w:t>
            </w:r>
            <w:proofErr w:type="gramStart"/>
            <w:r>
              <w:rPr>
                <w:rFonts w:ascii="Comic Sans MS" w:eastAsia="Comic Sans MS" w:hAnsi="Comic Sans MS" w:cs="Comic Sans MS"/>
                <w:sz w:val="20"/>
              </w:rPr>
              <w:t>références…)</w:t>
            </w:r>
            <w:proofErr w:type="gramEnd"/>
          </w:p>
          <w:tbl>
            <w:tblPr>
              <w:tblStyle w:val="a6"/>
              <w:tblW w:w="88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8826"/>
            </w:tblGrid>
            <w:tr w:rsidR="00894429" w14:paraId="4B48BFA5" w14:textId="77777777">
              <w:tblPrEx>
                <w:tblCellMar>
                  <w:top w:w="0" w:type="dxa"/>
                  <w:left w:w="0" w:type="dxa"/>
                  <w:bottom w:w="0" w:type="dxa"/>
                  <w:right w:w="0" w:type="dxa"/>
                </w:tblCellMar>
              </w:tblPrEx>
              <w:trPr>
                <w:trHeight w:val="400"/>
              </w:trPr>
              <w:tc>
                <w:tcPr>
                  <w:tcW w:w="8824" w:type="dxa"/>
                  <w:tcMar>
                    <w:top w:w="100" w:type="dxa"/>
                    <w:left w:w="100" w:type="dxa"/>
                    <w:bottom w:w="100" w:type="dxa"/>
                    <w:right w:w="100" w:type="dxa"/>
                  </w:tcMar>
                </w:tcPr>
                <w:p w14:paraId="0ACF3C4B" w14:textId="77777777" w:rsidR="00894429" w:rsidRDefault="00897B85">
                  <w:pPr>
                    <w:pStyle w:val="normal0"/>
                    <w:widowControl w:val="0"/>
                    <w:spacing w:line="240" w:lineRule="auto"/>
                  </w:pPr>
                  <w:r>
                    <w:rPr>
                      <w:rFonts w:ascii="Comic Sans MS" w:eastAsia="Comic Sans MS" w:hAnsi="Comic Sans MS" w:cs="Comic Sans MS"/>
                      <w:b/>
                      <w:sz w:val="20"/>
                    </w:rPr>
                    <w:t>Le fichier Notebook (atelier insectes)</w:t>
                  </w:r>
                </w:p>
              </w:tc>
            </w:tr>
          </w:tbl>
          <w:p w14:paraId="40ECF1D6" w14:textId="77777777" w:rsidR="00894429" w:rsidRDefault="00894429">
            <w:pPr>
              <w:pStyle w:val="normal0"/>
              <w:widowControl w:val="0"/>
            </w:pPr>
          </w:p>
          <w:p w14:paraId="5D0670DD" w14:textId="77777777" w:rsidR="00894429" w:rsidRDefault="00897B85">
            <w:pPr>
              <w:pStyle w:val="normal0"/>
              <w:widowControl w:val="0"/>
            </w:pPr>
            <w:r>
              <w:rPr>
                <w:rFonts w:ascii="Comic Sans MS" w:eastAsia="Comic Sans MS" w:hAnsi="Comic Sans MS" w:cs="Comic Sans MS"/>
                <w:b/>
                <w:sz w:val="20"/>
              </w:rPr>
              <w:t>Intégration</w:t>
            </w:r>
          </w:p>
          <w:p w14:paraId="5B24AB1F" w14:textId="77777777" w:rsidR="00894429" w:rsidRDefault="00897B85">
            <w:pPr>
              <w:pStyle w:val="normal0"/>
              <w:widowControl w:val="0"/>
            </w:pPr>
            <w:r>
              <w:rPr>
                <w:rFonts w:ascii="Comic Sans MS" w:eastAsia="Comic Sans MS" w:hAnsi="Comic Sans MS" w:cs="Comic Sans MS"/>
                <w:sz w:val="20"/>
              </w:rPr>
              <w:t>Durant la phase d’</w:t>
            </w:r>
            <w:r>
              <w:rPr>
                <w:rFonts w:ascii="Comic Sans MS" w:eastAsia="Comic Sans MS" w:hAnsi="Comic Sans MS" w:cs="Comic Sans MS"/>
                <w:b/>
                <w:sz w:val="20"/>
              </w:rPr>
              <w:t>intégration</w:t>
            </w:r>
            <w:r>
              <w:rPr>
                <w:rFonts w:ascii="Comic Sans MS" w:eastAsia="Comic Sans MS" w:hAnsi="Comic Sans MS" w:cs="Comic Sans MS"/>
                <w:sz w:val="20"/>
              </w:rPr>
              <w:t xml:space="preserve"> des apprentissages réalisés durant l’activité, l’</w:t>
            </w:r>
            <w:r>
              <w:rPr>
                <w:rFonts w:ascii="Comic Sans MS" w:eastAsia="Comic Sans MS" w:hAnsi="Comic Sans MS" w:cs="Comic Sans MS"/>
                <w:b/>
                <w:sz w:val="20"/>
              </w:rPr>
              <w:t>enseignante </w:t>
            </w:r>
            <w:r>
              <w:rPr>
                <w:rFonts w:ascii="Comic Sans MS" w:eastAsia="Comic Sans MS" w:hAnsi="Comic Sans MS" w:cs="Comic Sans MS"/>
                <w:sz w:val="20"/>
              </w:rPr>
              <w:t>:</w:t>
            </w:r>
          </w:p>
          <w:p w14:paraId="28C5A020" w14:textId="77777777" w:rsidR="00894429" w:rsidRDefault="00897B85">
            <w:pPr>
              <w:pStyle w:val="normal0"/>
              <w:widowControl w:val="0"/>
              <w:numPr>
                <w:ilvl w:val="0"/>
                <w:numId w:val="1"/>
              </w:numPr>
              <w:ind w:hanging="360"/>
              <w:contextualSpacing/>
              <w:rPr>
                <w:rFonts w:ascii="Comic Sans MS" w:eastAsia="Comic Sans MS" w:hAnsi="Comic Sans MS" w:cs="Comic Sans MS"/>
                <w:sz w:val="20"/>
              </w:rPr>
            </w:pPr>
            <w:r>
              <w:rPr>
                <w:rFonts w:ascii="Comic Sans MS" w:eastAsia="Comic Sans MS" w:hAnsi="Comic Sans MS" w:cs="Comic Sans MS"/>
                <w:sz w:val="20"/>
              </w:rPr>
              <w:t>explique ce qu’elle a observé lors des ateliers (bons coups, beaux mots d’encouragements, d’aide, etc.)</w:t>
            </w:r>
          </w:p>
          <w:p w14:paraId="409CB9A0" w14:textId="77777777" w:rsidR="00894429" w:rsidRDefault="00897B85">
            <w:pPr>
              <w:pStyle w:val="normal0"/>
              <w:widowControl w:val="0"/>
              <w:numPr>
                <w:ilvl w:val="0"/>
                <w:numId w:val="1"/>
              </w:numPr>
              <w:ind w:hanging="360"/>
              <w:contextualSpacing/>
              <w:rPr>
                <w:rFonts w:ascii="Comic Sans MS" w:eastAsia="Comic Sans MS" w:hAnsi="Comic Sans MS" w:cs="Comic Sans MS"/>
                <w:sz w:val="20"/>
              </w:rPr>
            </w:pPr>
            <w:r>
              <w:rPr>
                <w:rFonts w:ascii="Comic Sans MS" w:eastAsia="Comic Sans MS" w:hAnsi="Comic Sans MS" w:cs="Comic Sans MS"/>
                <w:sz w:val="20"/>
              </w:rPr>
              <w:t>demande aux enfants quelles ont été leurs difficultés.</w:t>
            </w:r>
          </w:p>
          <w:p w14:paraId="578A0C56" w14:textId="77777777" w:rsidR="00894429" w:rsidRDefault="00894429">
            <w:pPr>
              <w:pStyle w:val="normal0"/>
              <w:widowControl w:val="0"/>
            </w:pPr>
          </w:p>
          <w:p w14:paraId="66081795" w14:textId="77777777" w:rsidR="00894429" w:rsidRDefault="00897B85">
            <w:pPr>
              <w:pStyle w:val="normal0"/>
              <w:widowControl w:val="0"/>
            </w:pPr>
            <w:r>
              <w:rPr>
                <w:rFonts w:ascii="Comic Sans MS" w:eastAsia="Comic Sans MS" w:hAnsi="Comic Sans MS" w:cs="Comic Sans MS"/>
                <w:sz w:val="20"/>
              </w:rPr>
              <w:t xml:space="preserve">Les </w:t>
            </w:r>
            <w:r>
              <w:rPr>
                <w:rFonts w:ascii="Comic Sans MS" w:eastAsia="Comic Sans MS" w:hAnsi="Comic Sans MS" w:cs="Comic Sans MS"/>
                <w:b/>
                <w:sz w:val="20"/>
              </w:rPr>
              <w:t>enfants</w:t>
            </w:r>
            <w:r>
              <w:rPr>
                <w:rFonts w:ascii="Comic Sans MS" w:eastAsia="Comic Sans MS" w:hAnsi="Comic Sans MS" w:cs="Comic Sans MS"/>
                <w:sz w:val="20"/>
              </w:rPr>
              <w:t xml:space="preserve"> : </w:t>
            </w:r>
          </w:p>
          <w:p w14:paraId="5F7D8EE3" w14:textId="77777777" w:rsidR="00894429" w:rsidRDefault="00897B85">
            <w:pPr>
              <w:pStyle w:val="normal0"/>
              <w:widowControl w:val="0"/>
              <w:numPr>
                <w:ilvl w:val="0"/>
                <w:numId w:val="3"/>
              </w:numPr>
              <w:ind w:hanging="360"/>
              <w:contextualSpacing/>
              <w:rPr>
                <w:rFonts w:ascii="Comic Sans MS" w:eastAsia="Comic Sans MS" w:hAnsi="Comic Sans MS" w:cs="Comic Sans MS"/>
                <w:sz w:val="20"/>
              </w:rPr>
            </w:pPr>
            <w:r>
              <w:rPr>
                <w:rFonts w:ascii="Comic Sans MS" w:eastAsia="Comic Sans MS" w:hAnsi="Comic Sans MS" w:cs="Comic Sans MS"/>
                <w:sz w:val="20"/>
              </w:rPr>
              <w:t>répondent aux questions et partagent leur vécu.</w:t>
            </w:r>
          </w:p>
          <w:p w14:paraId="6EDF798C" w14:textId="77777777" w:rsidR="00894429" w:rsidRDefault="00894429">
            <w:pPr>
              <w:pStyle w:val="normal0"/>
              <w:widowControl w:val="0"/>
              <w:spacing w:line="240" w:lineRule="auto"/>
            </w:pPr>
          </w:p>
          <w:p w14:paraId="0E46DCF5" w14:textId="77777777" w:rsidR="00894429" w:rsidRDefault="00897B85">
            <w:pPr>
              <w:pStyle w:val="normal0"/>
              <w:widowControl w:val="0"/>
            </w:pPr>
            <w:r>
              <w:rPr>
                <w:rFonts w:ascii="Comic Sans MS" w:eastAsia="Comic Sans MS" w:hAnsi="Comic Sans MS" w:cs="Comic Sans MS"/>
                <w:sz w:val="20"/>
              </w:rPr>
              <w:t>Matériel requis pour la phase d’</w:t>
            </w:r>
            <w:r>
              <w:rPr>
                <w:rFonts w:ascii="Comic Sans MS" w:eastAsia="Comic Sans MS" w:hAnsi="Comic Sans MS" w:cs="Comic Sans MS"/>
                <w:b/>
                <w:sz w:val="20"/>
              </w:rPr>
              <w:t>intégration</w:t>
            </w:r>
            <w:r>
              <w:rPr>
                <w:rFonts w:ascii="Comic Sans MS" w:eastAsia="Comic Sans MS" w:hAnsi="Comic Sans MS" w:cs="Comic Sans MS"/>
                <w:sz w:val="20"/>
              </w:rPr>
              <w:t xml:space="preserve"> (liens, documents, </w:t>
            </w:r>
            <w:proofErr w:type="gramStart"/>
            <w:r>
              <w:rPr>
                <w:rFonts w:ascii="Comic Sans MS" w:eastAsia="Comic Sans MS" w:hAnsi="Comic Sans MS" w:cs="Comic Sans MS"/>
                <w:sz w:val="20"/>
              </w:rPr>
              <w:t>références…)</w:t>
            </w:r>
            <w:proofErr w:type="gramEnd"/>
          </w:p>
          <w:tbl>
            <w:tblPr>
              <w:tblStyle w:val="a7"/>
              <w:tblW w:w="88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8826"/>
            </w:tblGrid>
            <w:tr w:rsidR="00894429" w14:paraId="7E8F5F50" w14:textId="77777777">
              <w:tblPrEx>
                <w:tblCellMar>
                  <w:top w:w="0" w:type="dxa"/>
                  <w:left w:w="0" w:type="dxa"/>
                  <w:bottom w:w="0" w:type="dxa"/>
                  <w:right w:w="0" w:type="dxa"/>
                </w:tblCellMar>
              </w:tblPrEx>
              <w:trPr>
                <w:trHeight w:val="400"/>
              </w:trPr>
              <w:tc>
                <w:tcPr>
                  <w:tcW w:w="8824" w:type="dxa"/>
                  <w:tcMar>
                    <w:top w:w="100" w:type="dxa"/>
                    <w:left w:w="100" w:type="dxa"/>
                    <w:bottom w:w="100" w:type="dxa"/>
                    <w:right w:w="100" w:type="dxa"/>
                  </w:tcMar>
                </w:tcPr>
                <w:p w14:paraId="4F976876" w14:textId="77777777" w:rsidR="00894429" w:rsidRDefault="00897B85">
                  <w:pPr>
                    <w:pStyle w:val="normal0"/>
                    <w:widowControl w:val="0"/>
                    <w:spacing w:line="240" w:lineRule="auto"/>
                  </w:pPr>
                  <w:r>
                    <w:rPr>
                      <w:rFonts w:ascii="Comic Sans MS" w:eastAsia="Comic Sans MS" w:hAnsi="Comic Sans MS" w:cs="Comic Sans MS"/>
                      <w:sz w:val="20"/>
                    </w:rPr>
                    <w:t>Fichier Notebook, mais version complétée.</w:t>
                  </w:r>
                </w:p>
              </w:tc>
            </w:tr>
          </w:tbl>
          <w:p w14:paraId="5D488835" w14:textId="77777777" w:rsidR="00894429" w:rsidRDefault="00894429">
            <w:pPr>
              <w:pStyle w:val="normal0"/>
              <w:widowControl w:val="0"/>
            </w:pPr>
          </w:p>
        </w:tc>
      </w:tr>
    </w:tbl>
    <w:p w14:paraId="4A5A2E8C" w14:textId="77777777" w:rsidR="00894429" w:rsidRDefault="00894429">
      <w:pPr>
        <w:pStyle w:val="normal0"/>
        <w:widowControl w:val="0"/>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60"/>
      </w:tblGrid>
      <w:tr w:rsidR="00894429" w14:paraId="4085DF88" w14:textId="77777777">
        <w:tblPrEx>
          <w:tblCellMar>
            <w:top w:w="0" w:type="dxa"/>
            <w:left w:w="0" w:type="dxa"/>
            <w:bottom w:w="0" w:type="dxa"/>
            <w:right w:w="0" w:type="dxa"/>
          </w:tblCellMar>
        </w:tblPrEx>
        <w:trPr>
          <w:trHeight w:val="660"/>
        </w:trPr>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B87C51" w14:textId="77777777" w:rsidR="00894429" w:rsidRDefault="00897B85">
            <w:pPr>
              <w:pStyle w:val="normal0"/>
              <w:widowControl w:val="0"/>
              <w:spacing w:line="240" w:lineRule="auto"/>
            </w:pPr>
            <w:r>
              <w:rPr>
                <w:rFonts w:ascii="Comic Sans MS" w:eastAsia="Comic Sans MS" w:hAnsi="Comic Sans MS" w:cs="Comic Sans MS"/>
                <w:b/>
                <w:sz w:val="20"/>
              </w:rPr>
              <w:t xml:space="preserve">Note : </w:t>
            </w:r>
            <w:r>
              <w:rPr>
                <w:rFonts w:ascii="Comic Sans MS" w:eastAsia="Comic Sans MS" w:hAnsi="Comic Sans MS" w:cs="Comic Sans MS"/>
                <w:sz w:val="20"/>
              </w:rPr>
              <w:t>Lorsque toutes les équipes ont réalisé l’atelier, il peut être ouvert au TNI à titre de jeu libre.</w:t>
            </w:r>
          </w:p>
        </w:tc>
      </w:tr>
    </w:tbl>
    <w:p w14:paraId="6ADD2F69" w14:textId="77777777" w:rsidR="00894429" w:rsidRDefault="00894429">
      <w:pPr>
        <w:pStyle w:val="normal0"/>
        <w:widowControl w:val="0"/>
      </w:pPr>
    </w:p>
    <w:p w14:paraId="4270ADA1" w14:textId="77777777" w:rsidR="00894429" w:rsidRDefault="00894429">
      <w:pPr>
        <w:pStyle w:val="normal0"/>
        <w:widowControl w:val="0"/>
      </w:pPr>
    </w:p>
    <w:sectPr w:rsidR="0089442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E8206" w14:textId="77777777" w:rsidR="00000000" w:rsidRDefault="00897B85">
      <w:pPr>
        <w:spacing w:line="240" w:lineRule="auto"/>
      </w:pPr>
      <w:r>
        <w:separator/>
      </w:r>
    </w:p>
  </w:endnote>
  <w:endnote w:type="continuationSeparator" w:id="0">
    <w:p w14:paraId="70C1433F" w14:textId="77777777" w:rsidR="00000000" w:rsidRDefault="0089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FF06" w14:textId="77777777" w:rsidR="00894429" w:rsidRDefault="00897B85">
    <w:pPr>
      <w:pStyle w:val="normal0"/>
      <w:jc w:val="center"/>
    </w:pPr>
    <w:r>
      <w:rPr>
        <w:rFonts w:ascii="Comic Sans MS" w:eastAsia="Comic Sans MS" w:hAnsi="Comic Sans MS" w:cs="Comic Sans MS"/>
        <w:b/>
        <w:sz w:val="20"/>
      </w:rPr>
      <w:t>--------------------------------------------------------------------</w:t>
    </w:r>
  </w:p>
  <w:p w14:paraId="37D86C03" w14:textId="77777777" w:rsidR="00894429" w:rsidRDefault="00897B85">
    <w:pPr>
      <w:pStyle w:val="normal0"/>
      <w:jc w:val="center"/>
    </w:pPr>
    <w:r>
      <w:rPr>
        <w:rFonts w:ascii="Comic Sans MS" w:eastAsia="Comic Sans MS" w:hAnsi="Comic Sans MS" w:cs="Comic Sans MS"/>
        <w:b/>
        <w:sz w:val="20"/>
      </w:rPr>
      <w:t>CSDHR-Service national du RÉCIT à l’éducation préscolaire-UQAM</w:t>
    </w:r>
  </w:p>
  <w:p w14:paraId="04B478F9" w14:textId="77777777" w:rsidR="00894429" w:rsidRDefault="00897B85">
    <w:pPr>
      <w:pStyle w:val="normal0"/>
      <w:jc w:val="center"/>
    </w:pPr>
    <w:hyperlink r:id="rId1">
      <w:r>
        <w:rPr>
          <w:rFonts w:ascii="Comic Sans MS" w:eastAsia="Comic Sans MS" w:hAnsi="Comic Sans MS" w:cs="Comic Sans MS"/>
          <w:b/>
          <w:color w:val="1155CC"/>
          <w:sz w:val="20"/>
          <w:u w:val="single"/>
        </w:rPr>
        <w:t>www.captni.uqam.ca</w:t>
      </w:r>
    </w:hyperlink>
  </w:p>
  <w:p w14:paraId="1A919FAF" w14:textId="77777777" w:rsidR="00894429" w:rsidRDefault="00897B85">
    <w:pPr>
      <w:pStyle w:val="normal0"/>
      <w:jc w:val="center"/>
    </w:pPr>
    <w:r>
      <w:rPr>
        <w:noProof/>
        <w:lang w:val="fr-FR"/>
      </w:rPr>
      <w:drawing>
        <wp:inline distT="114300" distB="114300" distL="114300" distR="114300" wp14:anchorId="0FBBD646" wp14:editId="3417E6AA">
          <wp:extent cx="838200" cy="295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838200" cy="295275"/>
                  </a:xfrm>
                  <a:prstGeom prst="rect">
                    <a:avLst/>
                  </a:prstGeom>
                  <a:ln/>
                </pic:spPr>
              </pic:pic>
            </a:graphicData>
          </a:graphic>
        </wp:inline>
      </w:drawing>
    </w:r>
  </w:p>
  <w:p w14:paraId="5FA7AB07" w14:textId="77777777" w:rsidR="00894429" w:rsidRDefault="0089442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1D546" w14:textId="77777777" w:rsidR="00000000" w:rsidRDefault="00897B85">
      <w:pPr>
        <w:spacing w:line="240" w:lineRule="auto"/>
      </w:pPr>
      <w:r>
        <w:separator/>
      </w:r>
    </w:p>
  </w:footnote>
  <w:footnote w:type="continuationSeparator" w:id="0">
    <w:p w14:paraId="78DB3EFB" w14:textId="77777777" w:rsidR="00000000" w:rsidRDefault="00897B8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0A1A" w14:textId="77777777" w:rsidR="00894429" w:rsidRDefault="00894429">
    <w:pPr>
      <w:pStyle w:val="normal0"/>
      <w:widowControl w:val="0"/>
      <w:jc w:val="center"/>
    </w:pPr>
  </w:p>
  <w:p w14:paraId="786B8B2B" w14:textId="77777777" w:rsidR="00894429" w:rsidRDefault="00894429">
    <w:pPr>
      <w:pStyle w:val="normal0"/>
      <w:widowControl w:val="0"/>
      <w:jc w:val="center"/>
    </w:pPr>
  </w:p>
  <w:p w14:paraId="50C6D70C" w14:textId="77777777" w:rsidR="00894429" w:rsidRDefault="00897B85">
    <w:pPr>
      <w:pStyle w:val="normal0"/>
      <w:jc w:val="center"/>
    </w:pPr>
    <w:r>
      <w:rPr>
        <w:rFonts w:ascii="Comic Sans MS" w:eastAsia="Comic Sans MS" w:hAnsi="Comic Sans MS" w:cs="Comic Sans MS"/>
        <w:b/>
        <w:sz w:val="20"/>
      </w:rPr>
      <w:t>Planification d’une activité d’apprentissage collaborative réalisée avec le TNI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9CE"/>
    <w:multiLevelType w:val="multilevel"/>
    <w:tmpl w:val="8AA8E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F174AB"/>
    <w:multiLevelType w:val="multilevel"/>
    <w:tmpl w:val="2B7EE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F45DE7"/>
    <w:multiLevelType w:val="multilevel"/>
    <w:tmpl w:val="43686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E8877BC"/>
    <w:multiLevelType w:val="multilevel"/>
    <w:tmpl w:val="53148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4429"/>
    <w:rsid w:val="00894429"/>
    <w:rsid w:val="00897B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6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97B8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97B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97B8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97B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aptni.uqam.ca" TargetMode="External"/><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2591</Characters>
  <Application>Microsoft Macintosh Word</Application>
  <DocSecurity>0</DocSecurity>
  <Lines>21</Lines>
  <Paragraphs>6</Paragraphs>
  <ScaleCrop>false</ScaleCrop>
  <Company>UQAM</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CRIFPEUQAM</cp:lastModifiedBy>
  <cp:revision>2</cp:revision>
  <dcterms:created xsi:type="dcterms:W3CDTF">2015-05-26T19:19:00Z</dcterms:created>
  <dcterms:modified xsi:type="dcterms:W3CDTF">2015-05-26T20:53:00Z</dcterms:modified>
</cp:coreProperties>
</file>